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6649570E" w:rsidR="00464AAA" w:rsidRPr="0027232A" w:rsidRDefault="00C25C0F" w:rsidP="00BB7C5C">
      <w:pPr>
        <w:jc w:val="center"/>
        <w:rPr>
          <w:rFonts w:ascii="Times New Roman" w:hAnsi="Times New Roman" w:cs="Times New Roman"/>
          <w:b/>
          <w:bCs/>
          <w:sz w:val="26"/>
          <w:szCs w:val="26"/>
        </w:rPr>
      </w:pPr>
      <w:r>
        <w:rPr>
          <w:rFonts w:ascii="Times New Roman" w:hAnsi="Times New Roman" w:cs="Times New Roman"/>
          <w:b/>
          <w:bCs/>
          <w:sz w:val="26"/>
          <w:szCs w:val="26"/>
        </w:rPr>
        <w:t>DEPREM TALİMATI</w:t>
      </w:r>
    </w:p>
    <w:p w14:paraId="7255ED3E" w14:textId="08A0EE16" w:rsidR="00BB7C5C" w:rsidRPr="0027232A" w:rsidRDefault="00BB7C5C" w:rsidP="00BB7C5C">
      <w:pPr>
        <w:jc w:val="both"/>
        <w:rPr>
          <w:rStyle w:val="FontStyle97"/>
          <w:rFonts w:ascii="Times New Roman" w:hAnsi="Times New Roman" w:cs="Times New Roman"/>
          <w:sz w:val="22"/>
          <w:szCs w:val="22"/>
        </w:rPr>
      </w:pPr>
      <w:r w:rsidRPr="0027232A">
        <w:rPr>
          <w:rStyle w:val="FontStyle97"/>
          <w:rFonts w:ascii="Times New Roman" w:hAnsi="Times New Roman" w:cs="Times New Roman"/>
          <w:b/>
          <w:sz w:val="22"/>
          <w:szCs w:val="22"/>
        </w:rPr>
        <w:t>1. AMAÇ:</w:t>
      </w:r>
      <w:r w:rsidRPr="0027232A">
        <w:rPr>
          <w:rFonts w:ascii="Times New Roman" w:hAnsi="Times New Roman"/>
        </w:rPr>
        <w:t xml:space="preserve"> </w:t>
      </w:r>
      <w:r w:rsidRPr="0027232A">
        <w:rPr>
          <w:rStyle w:val="FontStyle97"/>
          <w:rFonts w:ascii="Times New Roman" w:hAnsi="Times New Roman" w:cs="Times New Roman"/>
          <w:sz w:val="22"/>
          <w:szCs w:val="22"/>
        </w:rPr>
        <w:t xml:space="preserve">Bu talimat Ağrı İbrahim Çeçen Üniversitesi yerleşkelerinde, </w:t>
      </w:r>
      <w:r w:rsidR="00C25C0F">
        <w:rPr>
          <w:rStyle w:val="FontStyle97"/>
          <w:rFonts w:ascii="Times New Roman" w:hAnsi="Times New Roman" w:cs="Times New Roman"/>
          <w:sz w:val="22"/>
          <w:szCs w:val="22"/>
        </w:rPr>
        <w:t xml:space="preserve">deprem afetine </w:t>
      </w:r>
      <w:r w:rsidR="00BD7550" w:rsidRPr="0027232A">
        <w:rPr>
          <w:rStyle w:val="FontStyle97"/>
          <w:rFonts w:ascii="Times New Roman" w:hAnsi="Times New Roman" w:cs="Times New Roman"/>
          <w:sz w:val="22"/>
          <w:szCs w:val="22"/>
        </w:rPr>
        <w:t>karşı</w:t>
      </w:r>
      <w:r w:rsidRPr="0027232A">
        <w:rPr>
          <w:rStyle w:val="FontStyle97"/>
          <w:rFonts w:ascii="Times New Roman" w:hAnsi="Times New Roman" w:cs="Times New Roman"/>
          <w:sz w:val="22"/>
          <w:szCs w:val="22"/>
        </w:rPr>
        <w:t xml:space="preserve"> çalışanın kendisi </w:t>
      </w:r>
      <w:r w:rsidR="00BD7550" w:rsidRPr="0027232A">
        <w:rPr>
          <w:rStyle w:val="FontStyle97"/>
          <w:rFonts w:ascii="Times New Roman" w:hAnsi="Times New Roman" w:cs="Times New Roman"/>
          <w:sz w:val="22"/>
          <w:szCs w:val="22"/>
        </w:rPr>
        <w:t>ile</w:t>
      </w:r>
      <w:r w:rsidRPr="0027232A">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09451761" w:rsidR="00BB7C5C" w:rsidRPr="0027232A" w:rsidRDefault="00BB7C5C" w:rsidP="00BB7C5C">
      <w:pPr>
        <w:jc w:val="both"/>
        <w:rPr>
          <w:rStyle w:val="FontStyle97"/>
          <w:rFonts w:ascii="Times New Roman" w:hAnsi="Times New Roman" w:cs="Times New Roman"/>
          <w:b/>
          <w:sz w:val="22"/>
          <w:szCs w:val="22"/>
        </w:rPr>
      </w:pPr>
      <w:r w:rsidRPr="0027232A">
        <w:rPr>
          <w:rStyle w:val="FontStyle97"/>
          <w:rFonts w:ascii="Times New Roman" w:hAnsi="Times New Roman" w:cs="Times New Roman"/>
          <w:b/>
          <w:sz w:val="22"/>
          <w:szCs w:val="22"/>
        </w:rPr>
        <w:t>2. KAPSAM:</w:t>
      </w:r>
      <w:r w:rsidRPr="0027232A">
        <w:rPr>
          <w:rStyle w:val="FontStyle97"/>
          <w:rFonts w:ascii="Times New Roman" w:hAnsi="Times New Roman" w:cs="Times New Roman"/>
          <w:sz w:val="22"/>
          <w:szCs w:val="22"/>
        </w:rPr>
        <w:t xml:space="preserve"> Bu talimat Ağrı İbrahim Çeçen Üniversitesi yerleşkelerinde çalışan </w:t>
      </w:r>
      <w:r w:rsidR="00054DB9" w:rsidRPr="0027232A">
        <w:rPr>
          <w:rStyle w:val="FontStyle97"/>
          <w:rFonts w:ascii="Times New Roman" w:hAnsi="Times New Roman" w:cs="Times New Roman"/>
          <w:sz w:val="22"/>
          <w:szCs w:val="22"/>
        </w:rPr>
        <w:t xml:space="preserve">tüm </w:t>
      </w:r>
      <w:r w:rsidRPr="0027232A">
        <w:rPr>
          <w:rStyle w:val="FontStyle97"/>
          <w:rFonts w:ascii="Times New Roman" w:hAnsi="Times New Roman" w:cs="Times New Roman"/>
          <w:sz w:val="22"/>
          <w:szCs w:val="22"/>
        </w:rPr>
        <w:t>personeli</w:t>
      </w:r>
      <w:r w:rsidR="00054DB9" w:rsidRPr="0027232A">
        <w:rPr>
          <w:rStyle w:val="FontStyle97"/>
          <w:rFonts w:ascii="Times New Roman" w:hAnsi="Times New Roman" w:cs="Times New Roman"/>
          <w:sz w:val="22"/>
          <w:szCs w:val="22"/>
        </w:rPr>
        <w:t>n</w:t>
      </w:r>
      <w:r w:rsidR="00692F18">
        <w:rPr>
          <w:rStyle w:val="FontStyle97"/>
          <w:rFonts w:ascii="Times New Roman" w:hAnsi="Times New Roman" w:cs="Times New Roman"/>
          <w:sz w:val="22"/>
          <w:szCs w:val="22"/>
        </w:rPr>
        <w:t xml:space="preserve"> ve birimlerinin</w:t>
      </w:r>
      <w:r w:rsidRPr="0027232A">
        <w:rPr>
          <w:rStyle w:val="FontStyle97"/>
          <w:rFonts w:ascii="Times New Roman" w:hAnsi="Times New Roman" w:cs="Times New Roman"/>
          <w:sz w:val="22"/>
          <w:szCs w:val="22"/>
        </w:rPr>
        <w:t xml:space="preserve">, </w:t>
      </w:r>
      <w:r w:rsidR="00C25C0F">
        <w:rPr>
          <w:rStyle w:val="FontStyle97"/>
          <w:rFonts w:ascii="Times New Roman" w:hAnsi="Times New Roman" w:cs="Times New Roman"/>
          <w:sz w:val="22"/>
          <w:szCs w:val="22"/>
        </w:rPr>
        <w:t>deprem afetine</w:t>
      </w:r>
      <w:r w:rsidR="00BD7550" w:rsidRPr="0027232A">
        <w:rPr>
          <w:rStyle w:val="FontStyle97"/>
          <w:rFonts w:ascii="Times New Roman" w:hAnsi="Times New Roman" w:cs="Times New Roman"/>
          <w:sz w:val="22"/>
          <w:szCs w:val="22"/>
        </w:rPr>
        <w:t xml:space="preserve"> karşı</w:t>
      </w:r>
      <w:r w:rsidRPr="0027232A">
        <w:rPr>
          <w:rStyle w:val="FontStyle97"/>
          <w:rFonts w:ascii="Times New Roman" w:hAnsi="Times New Roman" w:cs="Times New Roman"/>
          <w:sz w:val="22"/>
          <w:szCs w:val="22"/>
        </w:rPr>
        <w:t xml:space="preserve"> sorumlulukları</w:t>
      </w:r>
      <w:r w:rsidR="00BD7550" w:rsidRPr="0027232A">
        <w:rPr>
          <w:rStyle w:val="FontStyle97"/>
          <w:rFonts w:ascii="Times New Roman" w:hAnsi="Times New Roman" w:cs="Times New Roman"/>
          <w:sz w:val="22"/>
          <w:szCs w:val="22"/>
        </w:rPr>
        <w:t>nı</w:t>
      </w:r>
      <w:r w:rsidRPr="0027232A">
        <w:rPr>
          <w:rStyle w:val="FontStyle97"/>
          <w:rFonts w:ascii="Times New Roman" w:hAnsi="Times New Roman" w:cs="Times New Roman"/>
          <w:sz w:val="22"/>
          <w:szCs w:val="22"/>
        </w:rPr>
        <w:t xml:space="preserve"> ve emniyet tedbirlerini kapsar</w:t>
      </w:r>
      <w:r w:rsidRPr="0027232A">
        <w:rPr>
          <w:rStyle w:val="FontStyle97"/>
          <w:rFonts w:ascii="Times New Roman" w:hAnsi="Times New Roman" w:cs="Times New Roman"/>
          <w:b/>
          <w:sz w:val="22"/>
          <w:szCs w:val="22"/>
        </w:rPr>
        <w:t xml:space="preserve">.  </w:t>
      </w:r>
    </w:p>
    <w:p w14:paraId="4A1DC359" w14:textId="77777777" w:rsidR="00BB7C5C" w:rsidRPr="0027232A" w:rsidRDefault="00BB7C5C" w:rsidP="00BB7C5C">
      <w:pPr>
        <w:jc w:val="both"/>
        <w:rPr>
          <w:rStyle w:val="FontStyle97"/>
          <w:rFonts w:ascii="Times New Roman" w:hAnsi="Times New Roman" w:cs="Times New Roman"/>
          <w:sz w:val="22"/>
          <w:szCs w:val="22"/>
        </w:rPr>
      </w:pPr>
      <w:r w:rsidRPr="0027232A">
        <w:rPr>
          <w:rStyle w:val="FontStyle97"/>
          <w:rFonts w:ascii="Times New Roman" w:hAnsi="Times New Roman" w:cs="Times New Roman"/>
          <w:b/>
          <w:sz w:val="22"/>
          <w:szCs w:val="22"/>
        </w:rPr>
        <w:t>3. YASAL DAYANAK:</w:t>
      </w:r>
      <w:r w:rsidRPr="0027232A">
        <w:rPr>
          <w:rFonts w:ascii="Times New Roman" w:hAnsi="Times New Roman"/>
        </w:rPr>
        <w:t xml:space="preserve"> </w:t>
      </w:r>
      <w:r w:rsidRPr="0027232A">
        <w:rPr>
          <w:rStyle w:val="FontStyle97"/>
          <w:rFonts w:ascii="Times New Roman" w:hAnsi="Times New Roman" w:cs="Times New Roman"/>
          <w:sz w:val="22"/>
          <w:szCs w:val="22"/>
        </w:rPr>
        <w:t>Bu talimat 6331 Sayılı İş Sağlığı ve Güvenliği Kanunu ile bağlı yönetmelik ve tebliğler,</w:t>
      </w:r>
      <w:r w:rsidRPr="0027232A">
        <w:rPr>
          <w:rFonts w:ascii="Times New Roman" w:hAnsi="Times New Roman"/>
        </w:rPr>
        <w:t xml:space="preserve"> </w:t>
      </w:r>
      <w:r w:rsidRPr="0027232A">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3C0768C" w:rsidR="00BB7C5C" w:rsidRPr="0027232A" w:rsidRDefault="00BB7C5C" w:rsidP="00BB7C5C">
      <w:pPr>
        <w:jc w:val="both"/>
        <w:rPr>
          <w:rStyle w:val="FontStyle97"/>
          <w:rFonts w:ascii="Times New Roman" w:hAnsi="Times New Roman" w:cs="Times New Roman"/>
          <w:b/>
          <w:sz w:val="22"/>
          <w:szCs w:val="22"/>
        </w:rPr>
      </w:pPr>
      <w:r w:rsidRPr="0027232A">
        <w:rPr>
          <w:rStyle w:val="FontStyle97"/>
          <w:rFonts w:ascii="Times New Roman" w:hAnsi="Times New Roman" w:cs="Times New Roman"/>
          <w:b/>
          <w:sz w:val="22"/>
          <w:szCs w:val="22"/>
        </w:rPr>
        <w:t>4. SORUMLULAR:</w:t>
      </w:r>
      <w:r w:rsidRPr="0027232A">
        <w:rPr>
          <w:rStyle w:val="FontStyle97"/>
          <w:rFonts w:ascii="Times New Roman" w:hAnsi="Times New Roman" w:cs="Times New Roman"/>
          <w:sz w:val="22"/>
          <w:szCs w:val="22"/>
        </w:rPr>
        <w:t xml:space="preserve"> Bu talimatın uygulanmasından Ağrı İbrahim Çeçen Üniversitesi yerleşkelerinde, yetkili amirler ve çalışan </w:t>
      </w:r>
      <w:r w:rsidR="006A2E0C">
        <w:rPr>
          <w:rStyle w:val="FontStyle97"/>
          <w:rFonts w:ascii="Times New Roman" w:hAnsi="Times New Roman" w:cs="Times New Roman"/>
          <w:sz w:val="22"/>
          <w:szCs w:val="22"/>
        </w:rPr>
        <w:t xml:space="preserve">ilgili </w:t>
      </w:r>
      <w:r w:rsidRPr="0027232A">
        <w:rPr>
          <w:rStyle w:val="FontStyle97"/>
          <w:rFonts w:ascii="Times New Roman" w:hAnsi="Times New Roman" w:cs="Times New Roman"/>
          <w:sz w:val="22"/>
          <w:szCs w:val="22"/>
        </w:rPr>
        <w:t>tüm personel sorumludur.</w:t>
      </w:r>
    </w:p>
    <w:p w14:paraId="19D2CA67" w14:textId="46AB91C8" w:rsidR="00BB7C5C" w:rsidRPr="0027232A" w:rsidRDefault="00BB7C5C" w:rsidP="00BB7C5C">
      <w:pPr>
        <w:rPr>
          <w:rStyle w:val="FontStyle97"/>
          <w:rFonts w:ascii="Times New Roman" w:hAnsi="Times New Roman" w:cs="Times New Roman"/>
          <w:b/>
          <w:sz w:val="22"/>
          <w:szCs w:val="22"/>
        </w:rPr>
      </w:pPr>
      <w:r w:rsidRPr="0027232A">
        <w:rPr>
          <w:rStyle w:val="FontStyle97"/>
          <w:rFonts w:ascii="Times New Roman" w:hAnsi="Times New Roman" w:cs="Times New Roman"/>
          <w:b/>
          <w:sz w:val="22"/>
          <w:szCs w:val="22"/>
        </w:rPr>
        <w:t>5. UYGULAMA</w:t>
      </w:r>
    </w:p>
    <w:p w14:paraId="7B4F0A98" w14:textId="77777777" w:rsidR="00C25C0F" w:rsidRPr="00C25C0F" w:rsidRDefault="00C25C0F" w:rsidP="00C25C0F">
      <w:pPr>
        <w:pStyle w:val="AralkYok"/>
        <w:numPr>
          <w:ilvl w:val="0"/>
          <w:numId w:val="35"/>
        </w:numPr>
        <w:jc w:val="both"/>
        <w:rPr>
          <w:rFonts w:ascii="Times New Roman" w:hAnsi="Times New Roman"/>
          <w:color w:val="000000" w:themeColor="text1"/>
          <w:sz w:val="24"/>
          <w:szCs w:val="24"/>
        </w:rPr>
      </w:pPr>
      <w:r w:rsidRPr="00E66B5D">
        <w:rPr>
          <w:rFonts w:ascii="Times New Roman" w:hAnsi="Times New Roman"/>
          <w:sz w:val="24"/>
          <w:szCs w:val="24"/>
        </w:rPr>
        <w:t xml:space="preserve">Tüm personel bulundukları yerde mevcut olan elektrik sigortalarını su ve gaz vanalarını, bunların nasıl </w:t>
      </w:r>
      <w:r w:rsidRPr="00C25C0F">
        <w:rPr>
          <w:rFonts w:ascii="Times New Roman" w:hAnsi="Times New Roman"/>
          <w:color w:val="000000" w:themeColor="text1"/>
          <w:sz w:val="24"/>
          <w:szCs w:val="24"/>
        </w:rPr>
        <w:t>kapatılacağını bilmelidir.</w:t>
      </w:r>
    </w:p>
    <w:p w14:paraId="22567124" w14:textId="301AE8CC" w:rsidR="00C25C0F" w:rsidRPr="00C25C0F" w:rsidRDefault="00C25C0F" w:rsidP="00C25C0F">
      <w:pPr>
        <w:pStyle w:val="AralkYok"/>
        <w:numPr>
          <w:ilvl w:val="0"/>
          <w:numId w:val="35"/>
        </w:numPr>
        <w:jc w:val="both"/>
        <w:rPr>
          <w:rFonts w:ascii="Times New Roman" w:hAnsi="Times New Roman"/>
          <w:color w:val="000000" w:themeColor="text1"/>
          <w:sz w:val="24"/>
          <w:szCs w:val="24"/>
        </w:rPr>
      </w:pPr>
      <w:r w:rsidRPr="00C25C0F">
        <w:rPr>
          <w:rFonts w:ascii="Times New Roman" w:hAnsi="Times New Roman"/>
          <w:color w:val="000000" w:themeColor="text1"/>
          <w:sz w:val="24"/>
          <w:szCs w:val="24"/>
        </w:rPr>
        <w:t>Tüm personel bulunduğu mekânı incelemeli ve korunacağı ya da kaçabileceği muhtemel yerleri belirlemelidir.</w:t>
      </w:r>
    </w:p>
    <w:p w14:paraId="693F38BC" w14:textId="0CAC0BC7" w:rsidR="00C25C0F" w:rsidRPr="00C25C0F" w:rsidRDefault="00C25C0F" w:rsidP="00C25C0F">
      <w:pPr>
        <w:pStyle w:val="AralkYok"/>
        <w:numPr>
          <w:ilvl w:val="0"/>
          <w:numId w:val="35"/>
        </w:numPr>
        <w:jc w:val="both"/>
        <w:rPr>
          <w:rFonts w:ascii="Times New Roman" w:hAnsi="Times New Roman"/>
          <w:color w:val="000000" w:themeColor="text1"/>
          <w:sz w:val="24"/>
          <w:szCs w:val="24"/>
        </w:rPr>
      </w:pPr>
      <w:r w:rsidRPr="00C25C0F">
        <w:rPr>
          <w:rFonts w:ascii="Times New Roman" w:hAnsi="Times New Roman"/>
          <w:color w:val="000000" w:themeColor="text1"/>
          <w:sz w:val="24"/>
          <w:szCs w:val="24"/>
        </w:rPr>
        <w:t>Yıkıma neden olan ilk sarsıntı değil, binanın rezonansa girdiği andır. Bundan dolayı imkân var ise ilk 10-15 sn. içerisinde binadan çıkılmalı, imkân yok ise korunaklı bir alana sığınılmalıdır.</w:t>
      </w:r>
    </w:p>
    <w:p w14:paraId="39706927" w14:textId="26ED929B" w:rsidR="00C25C0F" w:rsidRPr="00C25C0F" w:rsidRDefault="00C25C0F" w:rsidP="00C25C0F">
      <w:pPr>
        <w:pStyle w:val="AralkYok"/>
        <w:numPr>
          <w:ilvl w:val="0"/>
          <w:numId w:val="35"/>
        </w:numPr>
        <w:jc w:val="both"/>
        <w:rPr>
          <w:rFonts w:ascii="Times New Roman" w:hAnsi="Times New Roman"/>
          <w:color w:val="000000" w:themeColor="text1"/>
          <w:sz w:val="24"/>
          <w:szCs w:val="24"/>
        </w:rPr>
      </w:pPr>
      <w:r w:rsidRPr="00C25C0F">
        <w:rPr>
          <w:rFonts w:ascii="Times New Roman" w:hAnsi="Times New Roman"/>
          <w:color w:val="000000" w:themeColor="text1"/>
          <w:sz w:val="24"/>
          <w:szCs w:val="24"/>
        </w:rPr>
        <w:t>Düşebilecek, devrilerek kaçış yollarını kapatabilecek, insanlara zarar verebilecek ağır cisimler duvara yahut zemine sabitlenmeli, yüksek raflara ağır cisimler koyulmamalıdır.</w:t>
      </w:r>
    </w:p>
    <w:p w14:paraId="287EC361" w14:textId="7D5B6219" w:rsidR="00C25C0F" w:rsidRPr="00C25C0F" w:rsidRDefault="00C25C0F" w:rsidP="00C25C0F">
      <w:pPr>
        <w:pStyle w:val="AralkYok"/>
        <w:numPr>
          <w:ilvl w:val="0"/>
          <w:numId w:val="35"/>
        </w:numPr>
        <w:jc w:val="both"/>
        <w:rPr>
          <w:rFonts w:ascii="Times New Roman" w:hAnsi="Times New Roman"/>
          <w:color w:val="000000" w:themeColor="text1"/>
          <w:sz w:val="24"/>
          <w:szCs w:val="24"/>
        </w:rPr>
      </w:pPr>
      <w:r w:rsidRPr="00C25C0F">
        <w:rPr>
          <w:rFonts w:ascii="Times New Roman" w:hAnsi="Times New Roman"/>
          <w:color w:val="000000" w:themeColor="text1"/>
          <w:sz w:val="24"/>
          <w:szCs w:val="24"/>
        </w:rPr>
        <w:t>Sarsıntı anında camlardan uzak durulmalı ve üst katlardan atlanılmaya çalışmamalıdır.</w:t>
      </w:r>
    </w:p>
    <w:p w14:paraId="221A1B49" w14:textId="0803D01F" w:rsidR="00C25C0F" w:rsidRPr="00C25C0F" w:rsidRDefault="00C25C0F" w:rsidP="00C25C0F">
      <w:pPr>
        <w:pStyle w:val="AralkYok"/>
        <w:numPr>
          <w:ilvl w:val="0"/>
          <w:numId w:val="35"/>
        </w:numPr>
        <w:jc w:val="both"/>
        <w:rPr>
          <w:rFonts w:ascii="Times New Roman" w:hAnsi="Times New Roman"/>
          <w:color w:val="000000" w:themeColor="text1"/>
          <w:sz w:val="24"/>
          <w:szCs w:val="24"/>
        </w:rPr>
      </w:pPr>
      <w:r w:rsidRPr="00C25C0F">
        <w:rPr>
          <w:rFonts w:ascii="Times New Roman" w:hAnsi="Times New Roman"/>
          <w:color w:val="000000" w:themeColor="text1"/>
          <w:sz w:val="24"/>
          <w:szCs w:val="24"/>
        </w:rPr>
        <w:t xml:space="preserve">Sarsıntının sona ermesi ile en kısa sürede bina çıkış kapıları kullanılarak terk edilmeli, asansörler kesinlikle kullanılmamalıdır. </w:t>
      </w:r>
    </w:p>
    <w:p w14:paraId="5E957817" w14:textId="4D56DBD2" w:rsidR="00C25C0F" w:rsidRPr="00C25C0F" w:rsidRDefault="00C25C0F" w:rsidP="00C25C0F">
      <w:pPr>
        <w:pStyle w:val="AralkYok"/>
        <w:numPr>
          <w:ilvl w:val="0"/>
          <w:numId w:val="35"/>
        </w:numPr>
        <w:jc w:val="both"/>
        <w:rPr>
          <w:rFonts w:ascii="Times New Roman" w:hAnsi="Times New Roman"/>
          <w:color w:val="000000" w:themeColor="text1"/>
          <w:sz w:val="24"/>
          <w:szCs w:val="24"/>
        </w:rPr>
      </w:pPr>
      <w:r w:rsidRPr="00C25C0F">
        <w:rPr>
          <w:rFonts w:ascii="Times New Roman" w:hAnsi="Times New Roman"/>
          <w:color w:val="000000" w:themeColor="text1"/>
          <w:sz w:val="24"/>
          <w:szCs w:val="24"/>
        </w:rPr>
        <w:t>Kaçış esnasında, sarkmış olan kablolara dokunulmamalıdır.</w:t>
      </w:r>
    </w:p>
    <w:p w14:paraId="5CC566FA" w14:textId="59FAE5A9" w:rsidR="00AD22AC" w:rsidRPr="00C25C0F" w:rsidRDefault="00C25C0F" w:rsidP="00C25C0F">
      <w:pPr>
        <w:pStyle w:val="ListeParagraf"/>
        <w:numPr>
          <w:ilvl w:val="0"/>
          <w:numId w:val="35"/>
        </w:numPr>
        <w:spacing w:after="0" w:line="240" w:lineRule="auto"/>
        <w:jc w:val="both"/>
        <w:rPr>
          <w:rFonts w:ascii="Times New Roman" w:eastAsia="Times New Roman" w:hAnsi="Times New Roman"/>
          <w:b/>
          <w:color w:val="000000" w:themeColor="text1"/>
        </w:rPr>
      </w:pPr>
      <w:r w:rsidRPr="00C25C0F">
        <w:rPr>
          <w:rFonts w:ascii="Times New Roman" w:hAnsi="Times New Roman"/>
          <w:color w:val="000000" w:themeColor="text1"/>
          <w:sz w:val="24"/>
          <w:szCs w:val="24"/>
        </w:rPr>
        <w:t>Sarsıntının sona ermesi ve binanın boşaltılmasından sonra görevlilerin komutlarına uyarak hareket edilmeli, haberleşme cihazları gereksiz yere kullanılmamalıdır.</w:t>
      </w:r>
    </w:p>
    <w:p w14:paraId="671DBD60" w14:textId="77777777" w:rsidR="00464AAA" w:rsidRPr="0027232A" w:rsidRDefault="00464AAA" w:rsidP="00CB0345">
      <w:pPr>
        <w:spacing w:after="0" w:line="276" w:lineRule="auto"/>
        <w:jc w:val="both"/>
        <w:rPr>
          <w:rFonts w:ascii="Times New Roman" w:hAnsi="Times New Roman" w:cs="Times New Roman"/>
        </w:rPr>
      </w:pPr>
    </w:p>
    <w:p w14:paraId="5DAC63AD" w14:textId="00FAC7B7" w:rsidR="00464AAA" w:rsidRPr="0027232A" w:rsidRDefault="00464AAA" w:rsidP="00CB0345">
      <w:pPr>
        <w:spacing w:before="40"/>
        <w:jc w:val="both"/>
        <w:rPr>
          <w:rFonts w:ascii="Times New Roman" w:hAnsi="Times New Roman" w:cs="Times New Roman"/>
        </w:rPr>
      </w:pPr>
      <w:r w:rsidRPr="0027232A">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27232A" w:rsidRDefault="00464AAA" w:rsidP="00CB0345">
      <w:pPr>
        <w:spacing w:before="40"/>
        <w:jc w:val="both"/>
        <w:rPr>
          <w:rFonts w:ascii="Times New Roman" w:hAnsi="Times New Roman" w:cs="Times New Roman"/>
        </w:rPr>
      </w:pPr>
    </w:p>
    <w:p w14:paraId="6BB81093" w14:textId="77777777" w:rsidR="00464AAA" w:rsidRPr="0027232A" w:rsidRDefault="00464AAA" w:rsidP="00CB0345">
      <w:pPr>
        <w:spacing w:before="40"/>
        <w:jc w:val="both"/>
        <w:rPr>
          <w:rFonts w:ascii="Times New Roman" w:hAnsi="Times New Roman" w:cs="Times New Roman"/>
        </w:rPr>
      </w:pPr>
    </w:p>
    <w:p w14:paraId="725ACFA7" w14:textId="2198605B" w:rsidR="00464AAA" w:rsidRPr="0027232A" w:rsidRDefault="00464AAA" w:rsidP="00CB0345">
      <w:pPr>
        <w:spacing w:after="0" w:line="276" w:lineRule="auto"/>
        <w:jc w:val="both"/>
        <w:rPr>
          <w:rStyle w:val="FontStyle97"/>
          <w:rFonts w:ascii="Times New Roman" w:hAnsi="Times New Roman" w:cs="Times New Roman"/>
          <w:b/>
          <w:bCs/>
          <w:sz w:val="22"/>
          <w:szCs w:val="22"/>
        </w:rPr>
      </w:pPr>
      <w:r w:rsidRPr="0027232A">
        <w:rPr>
          <w:rStyle w:val="FontStyle97"/>
          <w:rFonts w:ascii="Times New Roman" w:hAnsi="Times New Roman" w:cs="Times New Roman"/>
          <w:b/>
          <w:sz w:val="22"/>
          <w:szCs w:val="22"/>
        </w:rPr>
        <w:t xml:space="preserve">Yukarıdaki talimatı okuduğumu, anladığımı, </w:t>
      </w:r>
      <w:r w:rsidRPr="0027232A">
        <w:rPr>
          <w:rFonts w:ascii="Times New Roman" w:hAnsi="Times New Roman" w:cs="Times New Roman"/>
          <w:b/>
          <w:bCs/>
        </w:rPr>
        <w:t>Ağrı İbrahim Çeçen Üniversitesi</w:t>
      </w:r>
      <w:r w:rsidRPr="0027232A">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27232A" w:rsidSect="001551AC">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2E571" w14:textId="77777777" w:rsidR="001551AC" w:rsidRDefault="001551AC" w:rsidP="003B2F18">
      <w:pPr>
        <w:spacing w:after="0" w:line="240" w:lineRule="auto"/>
      </w:pPr>
      <w:r>
        <w:separator/>
      </w:r>
    </w:p>
  </w:endnote>
  <w:endnote w:type="continuationSeparator" w:id="0">
    <w:p w14:paraId="3D2E6A77" w14:textId="77777777" w:rsidR="001551AC" w:rsidRDefault="001551AC"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EF0C" w14:textId="77777777" w:rsidR="001551AC" w:rsidRDefault="001551AC" w:rsidP="003B2F18">
      <w:pPr>
        <w:spacing w:after="0" w:line="240" w:lineRule="auto"/>
      </w:pPr>
      <w:r>
        <w:separator/>
      </w:r>
    </w:p>
  </w:footnote>
  <w:footnote w:type="continuationSeparator" w:id="0">
    <w:p w14:paraId="77CEBC32" w14:textId="77777777" w:rsidR="001551AC" w:rsidRDefault="001551AC"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17366C0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BD7550">
            <w:rPr>
              <w:rFonts w:ascii="Times New Roman" w:eastAsia="Times New Roman" w:hAnsi="Times New Roman" w:cs="Times New Roman"/>
              <w:sz w:val="20"/>
              <w:szCs w:val="20"/>
              <w:lang w:eastAsia="tr-TR"/>
            </w:rPr>
            <w:t>2</w:t>
          </w:r>
          <w:r w:rsidR="00C25C0F">
            <w:rPr>
              <w:rFonts w:ascii="Times New Roman" w:eastAsia="Times New Roman" w:hAnsi="Times New Roman" w:cs="Times New Roman"/>
              <w:sz w:val="20"/>
              <w:szCs w:val="20"/>
              <w:lang w:eastAsia="tr-TR"/>
            </w:rPr>
            <w:t>6</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4CF601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C25C0F">
            <w:rPr>
              <w:rFonts w:ascii="Times New Roman" w:eastAsia="Times New Roman" w:hAnsi="Times New Roman" w:cs="Times New Roman"/>
              <w:sz w:val="20"/>
              <w:szCs w:val="20"/>
              <w:lang w:eastAsia="tr-TR"/>
            </w:rPr>
            <w:t>1/1</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4A38A8"/>
    <w:multiLevelType w:val="hybridMultilevel"/>
    <w:tmpl w:val="798C4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1"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8"/>
  </w:num>
  <w:num w:numId="2" w16cid:durableId="1061900937">
    <w:abstractNumId w:val="30"/>
  </w:num>
  <w:num w:numId="3" w16cid:durableId="1334144409">
    <w:abstractNumId w:val="5"/>
  </w:num>
  <w:num w:numId="4" w16cid:durableId="1029725545">
    <w:abstractNumId w:val="16"/>
  </w:num>
  <w:num w:numId="5" w16cid:durableId="203753236">
    <w:abstractNumId w:val="13"/>
  </w:num>
  <w:num w:numId="6" w16cid:durableId="439223219">
    <w:abstractNumId w:val="25"/>
  </w:num>
  <w:num w:numId="7" w16cid:durableId="1300768490">
    <w:abstractNumId w:val="7"/>
  </w:num>
  <w:num w:numId="8" w16cid:durableId="1918394214">
    <w:abstractNumId w:val="3"/>
  </w:num>
  <w:num w:numId="9" w16cid:durableId="1450271312">
    <w:abstractNumId w:val="32"/>
  </w:num>
  <w:num w:numId="10" w16cid:durableId="303438651">
    <w:abstractNumId w:val="20"/>
  </w:num>
  <w:num w:numId="11" w16cid:durableId="1075323363">
    <w:abstractNumId w:val="10"/>
  </w:num>
  <w:num w:numId="12" w16cid:durableId="1173448362">
    <w:abstractNumId w:val="23"/>
  </w:num>
  <w:num w:numId="13" w16cid:durableId="783117123">
    <w:abstractNumId w:val="17"/>
  </w:num>
  <w:num w:numId="14" w16cid:durableId="839001255">
    <w:abstractNumId w:val="21"/>
  </w:num>
  <w:num w:numId="15" w16cid:durableId="1295480039">
    <w:abstractNumId w:val="4"/>
  </w:num>
  <w:num w:numId="16" w16cid:durableId="1656030639">
    <w:abstractNumId w:val="12"/>
  </w:num>
  <w:num w:numId="17" w16cid:durableId="1256788234">
    <w:abstractNumId w:val="22"/>
  </w:num>
  <w:num w:numId="18" w16cid:durableId="967277302">
    <w:abstractNumId w:val="27"/>
  </w:num>
  <w:num w:numId="19" w16cid:durableId="1472555549">
    <w:abstractNumId w:val="14"/>
  </w:num>
  <w:num w:numId="20" w16cid:durableId="1321159388">
    <w:abstractNumId w:val="6"/>
  </w:num>
  <w:num w:numId="21" w16cid:durableId="12994895">
    <w:abstractNumId w:val="2"/>
  </w:num>
  <w:num w:numId="22" w16cid:durableId="1169520754">
    <w:abstractNumId w:val="0"/>
  </w:num>
  <w:num w:numId="23" w16cid:durableId="1749031992">
    <w:abstractNumId w:val="33"/>
  </w:num>
  <w:num w:numId="24" w16cid:durableId="1122575288">
    <w:abstractNumId w:val="31"/>
  </w:num>
  <w:num w:numId="25" w16cid:durableId="540285218">
    <w:abstractNumId w:val="9"/>
  </w:num>
  <w:num w:numId="26" w16cid:durableId="1836140416">
    <w:abstractNumId w:val="18"/>
  </w:num>
  <w:num w:numId="27" w16cid:durableId="1344161812">
    <w:abstractNumId w:val="34"/>
  </w:num>
  <w:num w:numId="28" w16cid:durableId="1558513617">
    <w:abstractNumId w:val="1"/>
  </w:num>
  <w:num w:numId="29" w16cid:durableId="328020428">
    <w:abstractNumId w:val="19"/>
  </w:num>
  <w:num w:numId="30" w16cid:durableId="1975526154">
    <w:abstractNumId w:val="28"/>
  </w:num>
  <w:num w:numId="31" w16cid:durableId="1611889393">
    <w:abstractNumId w:val="15"/>
  </w:num>
  <w:num w:numId="32" w16cid:durableId="959804689">
    <w:abstractNumId w:val="26"/>
  </w:num>
  <w:num w:numId="33" w16cid:durableId="502627452">
    <w:abstractNumId w:val="29"/>
  </w:num>
  <w:num w:numId="34" w16cid:durableId="1319730768">
    <w:abstractNumId w:val="11"/>
  </w:num>
  <w:num w:numId="35" w16cid:durableId="4727952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54DB9"/>
    <w:rsid w:val="0006117F"/>
    <w:rsid w:val="000A059B"/>
    <w:rsid w:val="0012307A"/>
    <w:rsid w:val="001458FE"/>
    <w:rsid w:val="001551AC"/>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92F18"/>
    <w:rsid w:val="006A2E0C"/>
    <w:rsid w:val="006C3801"/>
    <w:rsid w:val="006C6538"/>
    <w:rsid w:val="00724E5B"/>
    <w:rsid w:val="00737A32"/>
    <w:rsid w:val="007525F9"/>
    <w:rsid w:val="00760F54"/>
    <w:rsid w:val="007710DB"/>
    <w:rsid w:val="007811C8"/>
    <w:rsid w:val="007B0EAF"/>
    <w:rsid w:val="007D4E98"/>
    <w:rsid w:val="007E726F"/>
    <w:rsid w:val="007F55DB"/>
    <w:rsid w:val="00850C0C"/>
    <w:rsid w:val="00853923"/>
    <w:rsid w:val="00872753"/>
    <w:rsid w:val="008745AD"/>
    <w:rsid w:val="008A2EEC"/>
    <w:rsid w:val="008A7B39"/>
    <w:rsid w:val="008D01CB"/>
    <w:rsid w:val="008D6C62"/>
    <w:rsid w:val="008F7AAD"/>
    <w:rsid w:val="00903EEC"/>
    <w:rsid w:val="009506CB"/>
    <w:rsid w:val="00974FD5"/>
    <w:rsid w:val="00984693"/>
    <w:rsid w:val="009F627B"/>
    <w:rsid w:val="00A07ACC"/>
    <w:rsid w:val="00A57A74"/>
    <w:rsid w:val="00A6680E"/>
    <w:rsid w:val="00AB3F9B"/>
    <w:rsid w:val="00AC52A5"/>
    <w:rsid w:val="00AD22AC"/>
    <w:rsid w:val="00AE76ED"/>
    <w:rsid w:val="00B34422"/>
    <w:rsid w:val="00B34764"/>
    <w:rsid w:val="00B46914"/>
    <w:rsid w:val="00B94287"/>
    <w:rsid w:val="00BB7C5C"/>
    <w:rsid w:val="00BC3664"/>
    <w:rsid w:val="00BD7550"/>
    <w:rsid w:val="00BF4F29"/>
    <w:rsid w:val="00C009C3"/>
    <w:rsid w:val="00C10CEC"/>
    <w:rsid w:val="00C25C0F"/>
    <w:rsid w:val="00C460F8"/>
    <w:rsid w:val="00C52989"/>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71504"/>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397</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37</cp:revision>
  <cp:lastPrinted>2023-11-17T06:35:00Z</cp:lastPrinted>
  <dcterms:created xsi:type="dcterms:W3CDTF">2023-11-16T12:29:00Z</dcterms:created>
  <dcterms:modified xsi:type="dcterms:W3CDTF">2024-03-20T09:55:00Z</dcterms:modified>
</cp:coreProperties>
</file>